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7E" w:rsidRPr="0003341C" w:rsidRDefault="00017025" w:rsidP="000E2D7E">
      <w:pPr>
        <w:pStyle w:val="4"/>
        <w:rPr>
          <w:rFonts w:ascii="Cambria" w:hAnsi="Cambria"/>
          <w:i w:val="0"/>
          <w:color w:val="auto"/>
          <w:sz w:val="52"/>
          <w:szCs w:val="52"/>
        </w:rPr>
      </w:pPr>
      <w:r w:rsidRPr="000E2D7E">
        <w:rPr>
          <w:rFonts w:ascii="Impact" w:hAnsi="Impact"/>
          <w:color w:val="auto"/>
          <w:sz w:val="56"/>
          <w:szCs w:val="56"/>
        </w:rPr>
        <w:t xml:space="preserve">          </w:t>
      </w:r>
      <w:r w:rsidR="000E2D7E">
        <w:rPr>
          <w:rFonts w:ascii="Impact" w:hAnsi="Impact"/>
          <w:color w:val="auto"/>
          <w:sz w:val="56"/>
          <w:szCs w:val="56"/>
        </w:rPr>
        <w:t xml:space="preserve">  </w:t>
      </w:r>
      <w:r w:rsidRPr="000E2D7E">
        <w:rPr>
          <w:rFonts w:ascii="Impact" w:hAnsi="Impact"/>
          <w:color w:val="auto"/>
          <w:sz w:val="56"/>
          <w:szCs w:val="56"/>
        </w:rPr>
        <w:t xml:space="preserve">   </w:t>
      </w:r>
      <w:r w:rsidR="0003341C">
        <w:rPr>
          <w:rFonts w:ascii="Impact" w:hAnsi="Impact"/>
          <w:color w:val="auto"/>
          <w:sz w:val="56"/>
          <w:szCs w:val="56"/>
        </w:rPr>
        <w:t xml:space="preserve"> </w:t>
      </w:r>
      <w:r w:rsidRPr="0003341C">
        <w:rPr>
          <w:rFonts w:ascii="Cambria" w:hAnsi="Cambria"/>
          <w:i w:val="0"/>
          <w:color w:val="auto"/>
          <w:sz w:val="52"/>
          <w:szCs w:val="52"/>
        </w:rPr>
        <w:t>Почему дети разные?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Нетрудно заметить, что уже </w:t>
      </w:r>
      <w:proofErr w:type="gramStart"/>
      <w:r w:rsidRPr="000E2D7E">
        <w:rPr>
          <w:rFonts w:ascii="Cambria" w:hAnsi="Cambria"/>
          <w:sz w:val="28"/>
          <w:szCs w:val="28"/>
        </w:rPr>
        <w:t>в первые</w:t>
      </w:r>
      <w:proofErr w:type="gramEnd"/>
      <w:r w:rsidRPr="000E2D7E">
        <w:rPr>
          <w:rFonts w:ascii="Cambria" w:hAnsi="Cambria"/>
          <w:sz w:val="28"/>
          <w:szCs w:val="28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0E2D7E">
        <w:rPr>
          <w:rFonts w:ascii="Cambria" w:hAnsi="Cambria"/>
          <w:sz w:val="28"/>
          <w:szCs w:val="28"/>
        </w:rPr>
        <w:t>сорви голова</w:t>
      </w:r>
      <w:proofErr w:type="gramEnd"/>
      <w:r w:rsidRPr="000E2D7E">
        <w:rPr>
          <w:rFonts w:ascii="Cambria" w:hAnsi="Cambria"/>
          <w:sz w:val="28"/>
          <w:szCs w:val="28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0E2D7E">
        <w:rPr>
          <w:rFonts w:ascii="Cambria" w:hAnsi="Cambria"/>
          <w:sz w:val="28"/>
          <w:szCs w:val="28"/>
        </w:rPr>
        <w:t>добрым</w:t>
      </w:r>
      <w:proofErr w:type="gramEnd"/>
      <w:r w:rsidRPr="000E2D7E">
        <w:rPr>
          <w:rFonts w:ascii="Cambria" w:hAnsi="Cambria"/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  <w:r w:rsidR="0003341C">
        <w:rPr>
          <w:rFonts w:ascii="Cambria" w:hAnsi="Cambria"/>
          <w:sz w:val="28"/>
          <w:szCs w:val="28"/>
        </w:rPr>
        <w:t xml:space="preserve"> </w:t>
      </w:r>
      <w:r w:rsidRPr="000E2D7E">
        <w:rPr>
          <w:rFonts w:ascii="Cambria" w:hAnsi="Cambria"/>
          <w:sz w:val="28"/>
          <w:szCs w:val="2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0E2D7E">
        <w:rPr>
          <w:rFonts w:ascii="Cambria" w:hAnsi="Cambria"/>
          <w:sz w:val="28"/>
          <w:szCs w:val="28"/>
        </w:rPr>
        <w:t>Другой</w:t>
      </w:r>
      <w:proofErr w:type="gramEnd"/>
      <w:r w:rsidRPr="000E2D7E">
        <w:rPr>
          <w:rFonts w:ascii="Cambria" w:hAnsi="Cambria"/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Тип высшей нервной деятельности очень устойчив и мало поддается изменениям. Однако надо иметь в виду, что ярко </w:t>
      </w:r>
      <w:r w:rsidRPr="000E2D7E">
        <w:rPr>
          <w:rFonts w:ascii="Cambria" w:hAnsi="Cambria"/>
          <w:sz w:val="28"/>
          <w:szCs w:val="28"/>
        </w:rPr>
        <w:lastRenderedPageBreak/>
        <w:t>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0E2D7E">
        <w:rPr>
          <w:rFonts w:ascii="Cambria" w:hAnsi="Cambria"/>
          <w:sz w:val="28"/>
          <w:szCs w:val="28"/>
        </w:rPr>
        <w:t>в первые</w:t>
      </w:r>
      <w:proofErr w:type="gramEnd"/>
      <w:r w:rsidRPr="000E2D7E">
        <w:rPr>
          <w:rFonts w:ascii="Cambria" w:hAnsi="Cambria"/>
          <w:sz w:val="28"/>
          <w:szCs w:val="28"/>
        </w:rPr>
        <w:t xml:space="preserve"> годы жизни типологические особенности проявляются наиболее отчетливо.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32"/>
          <w:szCs w:val="32"/>
        </w:rPr>
      </w:pPr>
      <w:r w:rsidRPr="000E2D7E">
        <w:rPr>
          <w:rFonts w:ascii="Cambria" w:hAnsi="Cambria"/>
          <w:b/>
          <w:bCs/>
          <w:sz w:val="32"/>
          <w:szCs w:val="32"/>
          <w:u w:val="single"/>
        </w:rPr>
        <w:t>«Уравновешенный ребенок»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Дети с сильными, уравновешенными нервными процессами, чаще всего настроены бодро, плачут изредка и не без существенной </w:t>
      </w:r>
      <w:r w:rsidRPr="000E2D7E">
        <w:rPr>
          <w:rFonts w:ascii="Cambria" w:hAnsi="Cambria"/>
          <w:i/>
          <w:iCs/>
          <w:sz w:val="28"/>
          <w:szCs w:val="28"/>
        </w:rPr>
        <w:t>(с их «точки зрения»)</w:t>
      </w:r>
      <w:r w:rsidRPr="000E2D7E">
        <w:rPr>
          <w:rFonts w:ascii="Cambria" w:hAnsi="Cambria"/>
          <w:sz w:val="28"/>
          <w:szCs w:val="28"/>
        </w:rPr>
        <w:t xml:space="preserve">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0E2D7E">
        <w:rPr>
          <w:rFonts w:ascii="Cambria" w:hAnsi="Cambria"/>
          <w:sz w:val="28"/>
          <w:szCs w:val="28"/>
        </w:rPr>
        <w:t>со</w:t>
      </w:r>
      <w:proofErr w:type="gramEnd"/>
      <w:r w:rsidRPr="000E2D7E">
        <w:rPr>
          <w:rFonts w:ascii="Cambria" w:hAnsi="Cambria"/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32"/>
          <w:szCs w:val="32"/>
        </w:rPr>
      </w:pPr>
      <w:r w:rsidRPr="000E2D7E">
        <w:rPr>
          <w:rFonts w:ascii="Cambria" w:hAnsi="Cambria"/>
          <w:b/>
          <w:bCs/>
          <w:sz w:val="32"/>
          <w:szCs w:val="32"/>
          <w:u w:val="single"/>
        </w:rPr>
        <w:t>«Шустрики»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У таких детей процесс возбуждения сильнее, чем процесс торможения </w:t>
      </w:r>
      <w:r w:rsidRPr="000E2D7E">
        <w:rPr>
          <w:rFonts w:ascii="Cambria" w:hAnsi="Cambria"/>
          <w:i/>
          <w:iCs/>
          <w:sz w:val="28"/>
          <w:szCs w:val="28"/>
        </w:rPr>
        <w:t>(условно назовем их легковозбудимыми)</w:t>
      </w:r>
      <w:r w:rsidRPr="000E2D7E">
        <w:rPr>
          <w:rFonts w:ascii="Cambria" w:hAnsi="Cambria"/>
          <w:sz w:val="28"/>
          <w:szCs w:val="28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При приближении времени кормления такие младенцы обычно проявляют большую нетерпеливость: громко и продолжительно </w:t>
      </w:r>
      <w:r w:rsidRPr="000E2D7E">
        <w:rPr>
          <w:rFonts w:ascii="Cambria" w:hAnsi="Cambria"/>
          <w:sz w:val="28"/>
          <w:szCs w:val="28"/>
        </w:rPr>
        <w:lastRenderedPageBreak/>
        <w:t>плачут. Приняв небольшое количество пищи и утолив голод, может тут же уснуть.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32"/>
          <w:szCs w:val="32"/>
        </w:rPr>
      </w:pPr>
      <w:r w:rsidRPr="000E2D7E">
        <w:rPr>
          <w:rFonts w:ascii="Cambria" w:hAnsi="Cambria"/>
          <w:b/>
          <w:bCs/>
          <w:sz w:val="32"/>
          <w:szCs w:val="32"/>
          <w:u w:val="single"/>
        </w:rPr>
        <w:t>«</w:t>
      </w:r>
      <w:proofErr w:type="spellStart"/>
      <w:r w:rsidRPr="000E2D7E">
        <w:rPr>
          <w:rFonts w:ascii="Cambria" w:hAnsi="Cambria"/>
          <w:b/>
          <w:bCs/>
          <w:sz w:val="32"/>
          <w:szCs w:val="32"/>
          <w:u w:val="single"/>
        </w:rPr>
        <w:t>Мямлики</w:t>
      </w:r>
      <w:proofErr w:type="spellEnd"/>
      <w:r w:rsidRPr="000E2D7E">
        <w:rPr>
          <w:rFonts w:ascii="Cambria" w:hAnsi="Cambria"/>
          <w:b/>
          <w:bCs/>
          <w:sz w:val="32"/>
          <w:szCs w:val="32"/>
          <w:u w:val="single"/>
        </w:rPr>
        <w:t>»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</w:t>
      </w:r>
      <w:r w:rsidRPr="000E2D7E">
        <w:rPr>
          <w:rFonts w:ascii="Cambria" w:hAnsi="Cambria"/>
          <w:i/>
          <w:iCs/>
          <w:sz w:val="28"/>
          <w:szCs w:val="28"/>
        </w:rPr>
        <w:t>(холериков)</w:t>
      </w:r>
      <w:r w:rsidRPr="000E2D7E">
        <w:rPr>
          <w:rFonts w:ascii="Cambria" w:hAnsi="Cambria"/>
          <w:sz w:val="28"/>
          <w:szCs w:val="28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0E2D7E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lastRenderedPageBreak/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32"/>
          <w:szCs w:val="32"/>
        </w:rPr>
      </w:pPr>
      <w:r w:rsidRPr="000E2D7E">
        <w:rPr>
          <w:rFonts w:ascii="Cambria" w:hAnsi="Cambria"/>
          <w:b/>
          <w:bCs/>
          <w:sz w:val="32"/>
          <w:szCs w:val="32"/>
          <w:u w:val="single"/>
        </w:rPr>
        <w:t>Впечатлительные дети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0E2D7E">
        <w:rPr>
          <w:rFonts w:ascii="Cambria" w:hAnsi="Cambria"/>
          <w:sz w:val="28"/>
          <w:szCs w:val="28"/>
        </w:rPr>
        <w:t>слабышу</w:t>
      </w:r>
      <w:proofErr w:type="spellEnd"/>
      <w:r w:rsidRPr="000E2D7E">
        <w:rPr>
          <w:rFonts w:ascii="Cambria" w:hAnsi="Cambria"/>
          <w:sz w:val="28"/>
          <w:szCs w:val="28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Задача взрослых – помочь такому ребенку войти в детское общество.</w:t>
      </w:r>
    </w:p>
    <w:p w:rsidR="00017025" w:rsidRPr="000E2D7E" w:rsidRDefault="00017025" w:rsidP="00017025">
      <w:pPr>
        <w:pStyle w:val="a3"/>
        <w:jc w:val="both"/>
        <w:rPr>
          <w:rFonts w:ascii="Cambria" w:hAnsi="Cambria"/>
          <w:sz w:val="28"/>
          <w:szCs w:val="28"/>
        </w:rPr>
      </w:pPr>
      <w:r w:rsidRPr="000E2D7E">
        <w:rPr>
          <w:rFonts w:ascii="Cambria" w:hAnsi="Cambria"/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0E2D7E">
        <w:rPr>
          <w:rFonts w:ascii="Cambria" w:hAnsi="Cambria"/>
          <w:sz w:val="28"/>
          <w:szCs w:val="28"/>
        </w:rPr>
        <w:t>помогать ему преодолевать</w:t>
      </w:r>
      <w:proofErr w:type="gramEnd"/>
      <w:r w:rsidRPr="000E2D7E">
        <w:rPr>
          <w:rFonts w:ascii="Cambria" w:hAnsi="Cambria"/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sectPr w:rsidR="00017025" w:rsidRPr="000E2D7E" w:rsidSect="0003341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025"/>
    <w:rsid w:val="00017025"/>
    <w:rsid w:val="0003341C"/>
    <w:rsid w:val="000E2D7E"/>
    <w:rsid w:val="00217910"/>
    <w:rsid w:val="003954DE"/>
    <w:rsid w:val="00870D98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0"/>
  </w:style>
  <w:style w:type="paragraph" w:styleId="4">
    <w:name w:val="heading 4"/>
    <w:basedOn w:val="a"/>
    <w:next w:val="a"/>
    <w:link w:val="40"/>
    <w:uiPriority w:val="9"/>
    <w:unhideWhenUsed/>
    <w:qFormat/>
    <w:rsid w:val="0001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7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170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017025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0F8A-B302-4E52-B7E3-20EFA1D0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</cp:revision>
  <dcterms:created xsi:type="dcterms:W3CDTF">2010-10-10T11:33:00Z</dcterms:created>
  <dcterms:modified xsi:type="dcterms:W3CDTF">2014-07-01T00:17:00Z</dcterms:modified>
</cp:coreProperties>
</file>